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Goede doelenloterij keert geldprijzen ook contant uit</w:t>
      </w:r>
    </w:p>
    <w:p>
      <w:pPr/>
      <w:r>
        <w:rPr>
          <w:sz w:val="28"/>
          <w:szCs w:val="28"/>
          <w:b w:val="1"/>
          <w:bCs w:val="1"/>
        </w:rPr>
        <w:t xml:space="preserve">Winnaars van geldprijzen bij goede doelenloterij Lot of Happiness kunnen hun prijs voortaan ook contant laten uitkeren. De mogelijkheid wordt voor het eerst aangeboden bij de trekking van 31 maart.</w:t>
      </w:r>
    </w:p>
    <w:p/>
    <w:p>
      <w:pPr/>
      <w:r>
        <w:pict>
          <v:shape type="#_x0000_t75" stroked="f" style="width:450pt; height:562.5pt; margin-left:1pt; margin-top:-1pt; mso-position-horizontal:left; mso-position-vertical:top; mso-position-horizontal-relative:char; mso-position-vertical-relative:line;">
            <w10:wrap type="inline"/>
            <v:imagedata r:id="rId7" o:title=""/>
          </v:shape>
        </w:pict>
      </w:r>
    </w:p>
    <w:p/>
    <w:p>
      <w:pPr/>
      <w:r>
        <w:rPr/>
        <w:t xml:space="preserve">Volgens de organisatie sluit de optie aan bij de hernieuwde aandacht voor contant geld in Nederland. In Den Haag wordt gesproken over een mogelijke acceptatieplicht voor contante betalingen in winkels en De Nederlandsche Bank adviseert huishoudens om contant geld beschikbaar te hebben voor noodsituaties, zoals storingen in het betalingsverkeer.</w:t>
      </w:r>
    </w:p>
    <w:p>
      <w:pPr/>
      <w:r>
        <w:rPr/>
        <w:t xml:space="preserve">Hoewel contant betalen steeds minder voorkomt, blijft de behoefte eraan bestaan. Volgens cijfers van De Nederlandsche Bank gebeurt nog ongeveer 22 procent van de betalingen contant. Tegelijkertijd vindt 92 procent van de Nederlanders dat cash moet blijven bestaan als betaalmiddel.</w:t>
      </w:r>
    </w:p>
    <w:p/>
    <w:p/>
    <w:p>
      <w:pPr/>
      <w:r>
        <w:rPr>
          <w:b w:val="1"/>
          <w:bCs w:val="1"/>
        </w:rPr>
        <w:t xml:space="preserve">Vraag naar contant prijzengeld</w:t>
      </w:r>
    </w:p>
    <w:p/>
    <w:p>
      <w:pPr/>
      <w:r>
        <w:rPr/>
        <w:t xml:space="preserve">Volgens Anne Buisman, financieel directeur van Lot of Happiness, leeft contant geld bij deelnemers ook op een andere manier. “Bijzonder genoeg krijgen we elke maand aanvragen van deelnemers die aangeven dat ze hun geldprijs letterlijk willen vasthouden of dromen van een duik in het prijzengeld,” zegt hij. “Dat zegt ook iets over hoe bijzonder contant geld is geworden in een grotendeels digitale wereld.” </w:t>
      </w:r>
    </w:p>
    <w:p/>
    <w:p/>
    <w:p>
      <w:pPr/>
      <w:r>
        <w:rPr/>
        <w:t xml:space="preserve">De eerstvolgende trekking vindt plaats op 31 maart. Naast geldprijzen tot 1 miljoen euro worden bij de trekking meerdere andere (geld)prijzen uitgekeerd.</w:t>
      </w:r>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Lot of Happiness</w:t>
      </w:r>
    </w:p>
    <w:p>
      <w:pPr/>
      <w:r>
        <w:rPr/>
        <w:t xml:space="preserve">Lot of Happiness is een goede doelen loterij die gelooft in een mooiere wereld voor iedereen. Deelnemers bepalen zelf naar welk goed doel bijna de helft van hun inleg gaat en maken tegelijkertijd kans op prijzen. Sinds de oprichting bracht de organisatie meer dan €52 miljoen bijeen voor goede doelen zoals KiKa, Make A Wish Nederland en Stichting ALS Nederland.</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Frits van der Laan</w:t>
      </w:r>
    </w:p>
    <w:p>
      <w:pPr/>
      <w:r>
        <w:rPr/>
        <w:t xml:space="preserve">E-mail: frits@lotofhappiness.nl</w:t>
      </w:r>
    </w:p>
    <w:p>
      <w:pPr/>
      <w:r>
        <w:rPr/>
        <w:t xml:space="preserve">Telefoonnummer: 06 – 839 459 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ot-of-happiness.presscloud.ai/pers/goede-doelenloterij-keert-geldprijzen-ook-contant-uit-1" TargetMode="External"/><Relationship Id="rId9" Type="http://schemas.openxmlformats.org/officeDocument/2006/relationships/hyperlink" Target="https://lot-of-happines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2026-06-04T15:08:15+02:00</dcterms:created>
  <dcterms:modified xsi:type="dcterms:W3CDTF">2026-06-04T15:08:15+02:00</dcterms:modified>
</cp:coreProperties>
</file>

<file path=docProps/custom.xml><?xml version="1.0" encoding="utf-8"?>
<Properties xmlns="http://schemas.openxmlformats.org/officeDocument/2006/custom-properties" xmlns:vt="http://schemas.openxmlformats.org/officeDocument/2006/docPropsVTypes"/>
</file>